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1EC50" w14:textId="7096192F" w:rsidR="00506DA5" w:rsidRDefault="00506DA5" w:rsidP="00506DA5">
      <w:pPr>
        <w:jc w:val="center"/>
        <w:rPr>
          <w:rFonts w:ascii="Book Antiqua" w:hAnsi="Book Antiqua"/>
        </w:rPr>
      </w:pPr>
      <w:r>
        <w:rPr>
          <w:rFonts w:ascii="Book Antiqua" w:hAnsi="Book Antiqua"/>
        </w:rPr>
        <w:t>Friday, December 25, 2020</w:t>
      </w:r>
    </w:p>
    <w:p w14:paraId="49510DB2" w14:textId="004D41CE" w:rsidR="00506DA5" w:rsidRPr="00506DA5" w:rsidRDefault="00506DA5">
      <w:pPr>
        <w:rPr>
          <w:rFonts w:ascii="Book Antiqua" w:hAnsi="Book Antiqua"/>
          <w:b/>
          <w:bCs/>
          <w:sz w:val="28"/>
          <w:szCs w:val="28"/>
        </w:rPr>
      </w:pPr>
      <w:r w:rsidRPr="00506DA5">
        <w:rPr>
          <w:rFonts w:ascii="Book Antiqua" w:hAnsi="Book Antiqua"/>
          <w:b/>
          <w:bCs/>
          <w:sz w:val="28"/>
          <w:szCs w:val="28"/>
        </w:rPr>
        <w:t>Call to Worship</w:t>
      </w:r>
    </w:p>
    <w:p w14:paraId="6F209A9B" w14:textId="1204FC31" w:rsidR="00506DA5" w:rsidRPr="00506DA5" w:rsidRDefault="00506DA5">
      <w:pPr>
        <w:rPr>
          <w:rFonts w:ascii="Book Antiqua" w:hAnsi="Book Antiqua"/>
          <w:b/>
          <w:bCs/>
          <w:sz w:val="28"/>
          <w:szCs w:val="28"/>
        </w:rPr>
      </w:pPr>
      <w:r w:rsidRPr="00506DA5">
        <w:rPr>
          <w:rFonts w:ascii="Book Antiqua" w:hAnsi="Book Antiqua"/>
          <w:b/>
          <w:bCs/>
          <w:sz w:val="28"/>
          <w:szCs w:val="28"/>
        </w:rPr>
        <w:t>Prayer of Praise and Adoration</w:t>
      </w:r>
    </w:p>
    <w:p w14:paraId="0A262F33" w14:textId="77777777" w:rsidR="0085684A" w:rsidRDefault="0085684A" w:rsidP="0085684A">
      <w:pPr>
        <w:spacing w:after="240" w:line="240" w:lineRule="auto"/>
        <w:jc w:val="center"/>
        <w:rPr>
          <w:rFonts w:ascii="Book Antiqua" w:hAnsi="Book Antiqua"/>
        </w:rPr>
      </w:pPr>
      <w:r>
        <w:rPr>
          <w:rFonts w:ascii="Book Antiqua" w:hAnsi="Book Antiqua"/>
        </w:rPr>
        <w:t xml:space="preserve">“The Second Coming” from </w:t>
      </w:r>
      <w:r w:rsidRPr="0085684A">
        <w:rPr>
          <w:rFonts w:ascii="Book Antiqua" w:hAnsi="Book Antiqua"/>
          <w:i/>
          <w:iCs/>
        </w:rPr>
        <w:t>The Valley of Vision</w:t>
      </w:r>
    </w:p>
    <w:p w14:paraId="46332B38" w14:textId="3C48E34E" w:rsidR="00506DA5" w:rsidRDefault="00506DA5" w:rsidP="0085684A">
      <w:pPr>
        <w:spacing w:after="0" w:line="240" w:lineRule="auto"/>
        <w:ind w:left="720"/>
        <w:rPr>
          <w:rFonts w:ascii="Book Antiqua" w:hAnsi="Book Antiqua"/>
        </w:rPr>
      </w:pPr>
      <w:r>
        <w:rPr>
          <w:rFonts w:ascii="Book Antiqua" w:hAnsi="Book Antiqua"/>
        </w:rPr>
        <w:t>O Son of God and Son of Man</w:t>
      </w:r>
    </w:p>
    <w:p w14:paraId="357FF3DD" w14:textId="3DBA5A94" w:rsidR="00506DA5" w:rsidRDefault="00506DA5" w:rsidP="0085684A">
      <w:pPr>
        <w:spacing w:after="0" w:line="240" w:lineRule="auto"/>
        <w:ind w:left="720"/>
        <w:rPr>
          <w:rFonts w:ascii="Book Antiqua" w:hAnsi="Book Antiqua"/>
        </w:rPr>
      </w:pPr>
      <w:r>
        <w:rPr>
          <w:rFonts w:ascii="Book Antiqua" w:hAnsi="Book Antiqua"/>
        </w:rPr>
        <w:t>Thou wast incarnate, didst suffer, rise, ascend for my sake;</w:t>
      </w:r>
    </w:p>
    <w:p w14:paraId="3131C273" w14:textId="32C3EE39" w:rsidR="00506DA5" w:rsidRDefault="00506DA5" w:rsidP="0085684A">
      <w:pPr>
        <w:spacing w:after="0" w:line="240" w:lineRule="auto"/>
        <w:ind w:left="720"/>
        <w:rPr>
          <w:rFonts w:ascii="Book Antiqua" w:hAnsi="Book Antiqua"/>
        </w:rPr>
      </w:pPr>
      <w:r>
        <w:rPr>
          <w:rFonts w:ascii="Book Antiqua" w:hAnsi="Book Antiqua"/>
        </w:rPr>
        <w:t>Thy departure was not a token of separation but a pledge of return;</w:t>
      </w:r>
    </w:p>
    <w:p w14:paraId="2196DD78" w14:textId="0DD449A3" w:rsidR="00506DA5" w:rsidRDefault="00506DA5" w:rsidP="0085684A">
      <w:pPr>
        <w:spacing w:after="0" w:line="240" w:lineRule="auto"/>
        <w:ind w:left="720"/>
        <w:rPr>
          <w:rFonts w:ascii="Book Antiqua" w:hAnsi="Book Antiqua"/>
        </w:rPr>
      </w:pPr>
      <w:r>
        <w:rPr>
          <w:rFonts w:ascii="Book Antiqua" w:hAnsi="Book Antiqua"/>
        </w:rPr>
        <w:t>Thy Word, promises, sacraments, show they death until thou come again.</w:t>
      </w:r>
    </w:p>
    <w:p w14:paraId="24199E0D" w14:textId="46FD51EB" w:rsidR="00506DA5" w:rsidRDefault="00506DA5" w:rsidP="0085684A">
      <w:pPr>
        <w:spacing w:after="0" w:line="240" w:lineRule="auto"/>
        <w:ind w:left="1440" w:hanging="720"/>
        <w:rPr>
          <w:rFonts w:ascii="Book Antiqua" w:hAnsi="Book Antiqua"/>
        </w:rPr>
      </w:pPr>
      <w:r>
        <w:rPr>
          <w:rFonts w:ascii="Book Antiqua" w:hAnsi="Book Antiqua"/>
        </w:rPr>
        <w:t>That day is no horror to me, for thy death has redeemed me, thy Spirit fills me, thy love animates me, thy Word governs me.</w:t>
      </w:r>
    </w:p>
    <w:p w14:paraId="1335E263" w14:textId="67AFDA04" w:rsidR="00506DA5" w:rsidRDefault="00506DA5" w:rsidP="0085684A">
      <w:pPr>
        <w:spacing w:after="0" w:line="240" w:lineRule="auto"/>
        <w:ind w:left="720"/>
        <w:rPr>
          <w:rFonts w:ascii="Book Antiqua" w:hAnsi="Book Antiqua"/>
        </w:rPr>
      </w:pPr>
      <w:r>
        <w:rPr>
          <w:rFonts w:ascii="Book Antiqua" w:hAnsi="Book Antiqua"/>
        </w:rPr>
        <w:t>I have trust thee and thou hast not betrayed my trust; waited for thee, and not waited in vain.</w:t>
      </w:r>
    </w:p>
    <w:p w14:paraId="604BB83F" w14:textId="0586D0CF" w:rsidR="00506DA5" w:rsidRDefault="00506DA5" w:rsidP="0085684A">
      <w:pPr>
        <w:spacing w:after="0" w:line="240" w:lineRule="auto"/>
        <w:ind w:left="1440" w:hanging="720"/>
        <w:rPr>
          <w:rFonts w:ascii="Book Antiqua" w:hAnsi="Book Antiqua"/>
        </w:rPr>
      </w:pPr>
      <w:r>
        <w:rPr>
          <w:rFonts w:ascii="Book Antiqua" w:hAnsi="Book Antiqua"/>
        </w:rPr>
        <w:t>Thou wilt come to raise my body from the dust, and re-unite it to my soul, by a wonderful work of infinite power and love, greater than that which bounds the oceans’ waters, ebbs and flows the tides, keeps the stars in their course, and gives life to all creatures.</w:t>
      </w:r>
    </w:p>
    <w:p w14:paraId="200541C9" w14:textId="48CB66AF" w:rsidR="00506DA5" w:rsidRDefault="00506DA5" w:rsidP="0085684A">
      <w:pPr>
        <w:spacing w:after="0" w:line="240" w:lineRule="auto"/>
        <w:ind w:left="1440" w:hanging="720"/>
        <w:rPr>
          <w:rFonts w:ascii="Book Antiqua" w:hAnsi="Book Antiqua"/>
        </w:rPr>
      </w:pPr>
      <w:r>
        <w:rPr>
          <w:rFonts w:ascii="Book Antiqua" w:hAnsi="Book Antiqua"/>
        </w:rPr>
        <w:t>This corruptible shall put on incorruption, this mortal immortality, this natural body a spiritual body, this dishonored body, a glorious body, this weak body a body of power.</w:t>
      </w:r>
    </w:p>
    <w:p w14:paraId="2637E76B" w14:textId="625D3D41" w:rsidR="00506DA5" w:rsidRDefault="00506DA5" w:rsidP="0085684A">
      <w:pPr>
        <w:spacing w:after="0" w:line="240" w:lineRule="auto"/>
        <w:ind w:left="1440" w:hanging="720"/>
        <w:rPr>
          <w:rFonts w:ascii="Book Antiqua" w:hAnsi="Book Antiqua"/>
        </w:rPr>
      </w:pPr>
      <w:r>
        <w:rPr>
          <w:rFonts w:ascii="Book Antiqua" w:hAnsi="Book Antiqua"/>
        </w:rPr>
        <w:t>I triumph now in thy promises as I shall do in their performance, for the head cannot live if the members are dead;</w:t>
      </w:r>
    </w:p>
    <w:p w14:paraId="2E03E4A5" w14:textId="5AABEFFD" w:rsidR="00506DA5" w:rsidRDefault="00506DA5" w:rsidP="0085684A">
      <w:pPr>
        <w:spacing w:after="0" w:line="240" w:lineRule="auto"/>
        <w:ind w:left="1440" w:hanging="720"/>
        <w:rPr>
          <w:rFonts w:ascii="Book Antiqua" w:hAnsi="Book Antiqua"/>
        </w:rPr>
      </w:pPr>
      <w:r>
        <w:rPr>
          <w:rFonts w:ascii="Book Antiqua" w:hAnsi="Book Antiqua"/>
        </w:rPr>
        <w:t>Beyond the grave is resurrection, judgment, acquittal, dominion.</w:t>
      </w:r>
    </w:p>
    <w:p w14:paraId="1122AEF4" w14:textId="73433B10" w:rsidR="00506DA5" w:rsidRDefault="00506DA5" w:rsidP="0085684A">
      <w:pPr>
        <w:spacing w:after="0" w:line="240" w:lineRule="auto"/>
        <w:ind w:left="1440" w:hanging="720"/>
        <w:rPr>
          <w:rFonts w:ascii="Book Antiqua" w:hAnsi="Book Antiqua"/>
        </w:rPr>
      </w:pPr>
      <w:r>
        <w:rPr>
          <w:rFonts w:ascii="Book Antiqua" w:hAnsi="Book Antiqua"/>
        </w:rPr>
        <w:t>Every event and circumstance of my life will be dealt with—the sins of my youth, my secret sins, the sins of abusing thee, of disobeying thy Word, the sins of neglecting ministers’ admonitions, the sins of violating my conscience—all will be judged;</w:t>
      </w:r>
    </w:p>
    <w:p w14:paraId="753DCCEB" w14:textId="27725CDB" w:rsidR="00506DA5" w:rsidRDefault="00506DA5" w:rsidP="0085684A">
      <w:pPr>
        <w:spacing w:after="0" w:line="240" w:lineRule="auto"/>
        <w:ind w:left="1440" w:hanging="720"/>
        <w:rPr>
          <w:rFonts w:ascii="Book Antiqua" w:hAnsi="Book Antiqua"/>
        </w:rPr>
      </w:pPr>
      <w:r>
        <w:rPr>
          <w:rFonts w:ascii="Book Antiqua" w:hAnsi="Book Antiqua"/>
        </w:rPr>
        <w:t>And after judgment, peace and rest, life and service, employment and enjoyment, for thine elect.</w:t>
      </w:r>
    </w:p>
    <w:p w14:paraId="6961166C" w14:textId="0EA3C853" w:rsidR="00506DA5" w:rsidRDefault="00506DA5" w:rsidP="0085684A">
      <w:pPr>
        <w:spacing w:after="0" w:line="240" w:lineRule="auto"/>
        <w:ind w:left="1440" w:hanging="720"/>
        <w:rPr>
          <w:rFonts w:ascii="Book Antiqua" w:hAnsi="Book Antiqua"/>
        </w:rPr>
      </w:pPr>
      <w:r>
        <w:rPr>
          <w:rFonts w:ascii="Book Antiqua" w:hAnsi="Book Antiqua"/>
        </w:rPr>
        <w:t>O God, keep me in this faith, and ever looking for Christ’s return.</w:t>
      </w:r>
    </w:p>
    <w:p w14:paraId="06BC6ACB" w14:textId="2D9E9F8D" w:rsidR="00506DA5" w:rsidRDefault="00506DA5" w:rsidP="0085684A">
      <w:pPr>
        <w:spacing w:after="0" w:line="240" w:lineRule="auto"/>
        <w:rPr>
          <w:rFonts w:ascii="Book Antiqua" w:hAnsi="Book Antiqua"/>
        </w:rPr>
      </w:pPr>
    </w:p>
    <w:p w14:paraId="5343E86D" w14:textId="6BFC1D98" w:rsidR="0085684A" w:rsidRPr="0085684A" w:rsidRDefault="0085684A">
      <w:pPr>
        <w:rPr>
          <w:rFonts w:ascii="Book Antiqua" w:hAnsi="Book Antiqua"/>
          <w:b/>
          <w:bCs/>
          <w:sz w:val="28"/>
          <w:szCs w:val="28"/>
        </w:rPr>
      </w:pPr>
      <w:r w:rsidRPr="0085684A">
        <w:rPr>
          <w:rFonts w:ascii="Book Antiqua" w:hAnsi="Book Antiqua"/>
          <w:b/>
          <w:bCs/>
          <w:sz w:val="28"/>
          <w:szCs w:val="28"/>
        </w:rPr>
        <w:t>Prayer of Confession</w:t>
      </w:r>
    </w:p>
    <w:p w14:paraId="45B9171E" w14:textId="1E426AD3" w:rsidR="00506DA5" w:rsidRPr="00BA5B74" w:rsidRDefault="00BA5B74">
      <w:pPr>
        <w:rPr>
          <w:rFonts w:ascii="Book Antiqua" w:hAnsi="Book Antiqua"/>
          <w:b/>
          <w:bCs/>
          <w:sz w:val="28"/>
          <w:szCs w:val="28"/>
        </w:rPr>
      </w:pPr>
      <w:r w:rsidRPr="00BA5B74">
        <w:rPr>
          <w:rFonts w:ascii="Book Antiqua" w:hAnsi="Book Antiqua"/>
          <w:b/>
          <w:bCs/>
          <w:sz w:val="28"/>
          <w:szCs w:val="28"/>
        </w:rPr>
        <w:t>New Testament Reading</w:t>
      </w:r>
    </w:p>
    <w:p w14:paraId="7508E941" w14:textId="0B7ECDFE" w:rsidR="00BA5B74" w:rsidRPr="00BA5B74" w:rsidRDefault="00BA5B74">
      <w:pPr>
        <w:rPr>
          <w:rFonts w:ascii="Book Antiqua" w:hAnsi="Book Antiqua"/>
          <w:i/>
          <w:iCs/>
        </w:rPr>
      </w:pPr>
      <w:r w:rsidRPr="00BA5B74">
        <w:rPr>
          <w:rFonts w:ascii="Book Antiqua" w:hAnsi="Book Antiqua"/>
          <w:i/>
          <w:iCs/>
        </w:rPr>
        <w:t xml:space="preserve">Inasmuch then as the children have partaken of flesh and blood, He Himself likewise shared in the same, that through death He might destroy </w:t>
      </w:r>
      <w:r w:rsidR="00382D7C">
        <w:rPr>
          <w:rFonts w:ascii="Book Antiqua" w:hAnsi="Book Antiqua"/>
          <w:i/>
          <w:iCs/>
        </w:rPr>
        <w:t>h</w:t>
      </w:r>
      <w:r w:rsidRPr="00BA5B74">
        <w:rPr>
          <w:rFonts w:ascii="Book Antiqua" w:hAnsi="Book Antiqua"/>
          <w:i/>
          <w:iCs/>
        </w:rPr>
        <w:t>im who had the power of death, that is, the devil, and release those who through fear of death were all their lifetime subject to bondage.  For indeed He does not give aid to angels, but He does give aid to the seed of Abraham.  Therefore, in all things He had to be made like His brethren, that He might be a merciful and faithful High Priest in things pertaining to God, to make propitiation for the sins of the people.  For in that He Himself has suffered, being tempted, He is able to aid those who are tempted.</w:t>
      </w:r>
    </w:p>
    <w:p w14:paraId="677E3457" w14:textId="67D840EF" w:rsidR="00BA5B74" w:rsidRDefault="00BA5B74" w:rsidP="00BA5B74">
      <w:pPr>
        <w:jc w:val="right"/>
        <w:rPr>
          <w:rFonts w:ascii="Book Antiqua" w:hAnsi="Book Antiqua"/>
        </w:rPr>
      </w:pPr>
      <w:r>
        <w:rPr>
          <w:rFonts w:ascii="Book Antiqua" w:hAnsi="Book Antiqua"/>
        </w:rPr>
        <w:t>--Hebrews 2:14-18</w:t>
      </w:r>
    </w:p>
    <w:p w14:paraId="100AF463" w14:textId="5A38D1A6" w:rsidR="00506DA5" w:rsidRPr="00BA5B74" w:rsidRDefault="00BA5B74">
      <w:pPr>
        <w:rPr>
          <w:rFonts w:ascii="Book Antiqua" w:hAnsi="Book Antiqua"/>
          <w:b/>
          <w:bCs/>
          <w:sz w:val="28"/>
          <w:szCs w:val="28"/>
        </w:rPr>
      </w:pPr>
      <w:r w:rsidRPr="00BA5B74">
        <w:rPr>
          <w:rFonts w:ascii="Book Antiqua" w:hAnsi="Book Antiqua"/>
          <w:b/>
          <w:bCs/>
          <w:sz w:val="28"/>
          <w:szCs w:val="28"/>
        </w:rPr>
        <w:lastRenderedPageBreak/>
        <w:t>Reading of Leo the Great’s Christmas Sermon</w:t>
      </w:r>
    </w:p>
    <w:p w14:paraId="6C87DA74" w14:textId="77777777" w:rsidR="00BA5B74" w:rsidRPr="006A0DC4" w:rsidRDefault="00BA5B74" w:rsidP="00BA5B74">
      <w:pPr>
        <w:spacing w:after="0" w:line="240" w:lineRule="auto"/>
        <w:rPr>
          <w:rFonts w:ascii="Book Antiqua" w:hAnsi="Book Antiqua"/>
          <w:b/>
          <w:bCs/>
          <w:sz w:val="28"/>
          <w:szCs w:val="28"/>
        </w:rPr>
      </w:pPr>
      <w:r w:rsidRPr="006A0DC4">
        <w:rPr>
          <w:rFonts w:ascii="Book Antiqua" w:hAnsi="Book Antiqua"/>
          <w:b/>
          <w:bCs/>
          <w:sz w:val="28"/>
          <w:szCs w:val="28"/>
        </w:rPr>
        <w:t>Reading of the Confessional Standards</w:t>
      </w:r>
    </w:p>
    <w:p w14:paraId="32D49432" w14:textId="77777777" w:rsidR="00BA5B74" w:rsidRDefault="00BA5B74" w:rsidP="00BA5B74">
      <w:pPr>
        <w:jc w:val="center"/>
        <w:rPr>
          <w:rFonts w:ascii="Book Antiqua" w:hAnsi="Book Antiqua"/>
        </w:rPr>
      </w:pPr>
      <w:r>
        <w:rPr>
          <w:rFonts w:ascii="Book Antiqua" w:hAnsi="Book Antiqua"/>
        </w:rPr>
        <w:t xml:space="preserve">From the </w:t>
      </w:r>
      <w:r w:rsidRPr="006A0DC4">
        <w:rPr>
          <w:rFonts w:ascii="Book Antiqua" w:hAnsi="Book Antiqua"/>
          <w:i/>
          <w:iCs/>
        </w:rPr>
        <w:t>Westminster Confession of Faith</w:t>
      </w:r>
      <w:r>
        <w:rPr>
          <w:rFonts w:ascii="Book Antiqua" w:hAnsi="Book Antiqua"/>
        </w:rPr>
        <w:t>, viii.2</w:t>
      </w:r>
    </w:p>
    <w:p w14:paraId="204605FA" w14:textId="77777777" w:rsidR="00BA5B74" w:rsidRDefault="00BA5B74" w:rsidP="00BA5B74">
      <w:pPr>
        <w:ind w:left="720"/>
        <w:rPr>
          <w:rFonts w:ascii="Book Antiqua" w:hAnsi="Book Antiqua"/>
        </w:rPr>
      </w:pPr>
      <w:r>
        <w:rPr>
          <w:rFonts w:ascii="Book Antiqua" w:hAnsi="Book Antiqua"/>
        </w:rPr>
        <w:t>“The Son of God, the second person in the Trinity, being very and eternal God, of one substance, and equal with the Father, did, when the fullness of time was come, take upon Him man’s nature, with all the essential properties and common infirmities thereof; yet without sin: being conceived by the power of the Holy Ghost, in the womb of the Virgin Mary, of her substance.  So that the two whole, perfect, and distinct natures, the Godhead and the manhood, were inseparably joined together in one person, without conversion, composition, or confusion.  Which person is very God and very man, yet one Christ, the only mediator between God and man.</w:t>
      </w:r>
    </w:p>
    <w:p w14:paraId="481D7819" w14:textId="3716FC7F" w:rsidR="00506DA5" w:rsidRPr="00766269" w:rsidRDefault="00BA5B74">
      <w:pPr>
        <w:rPr>
          <w:rFonts w:ascii="Book Antiqua" w:hAnsi="Book Antiqua"/>
          <w:b/>
          <w:bCs/>
          <w:sz w:val="28"/>
          <w:szCs w:val="28"/>
        </w:rPr>
      </w:pPr>
      <w:r w:rsidRPr="00766269">
        <w:rPr>
          <w:rFonts w:ascii="Book Antiqua" w:hAnsi="Book Antiqua"/>
          <w:b/>
          <w:bCs/>
          <w:sz w:val="28"/>
          <w:szCs w:val="28"/>
        </w:rPr>
        <w:t>Prayer of Personal Thanksgiving</w:t>
      </w:r>
    </w:p>
    <w:p w14:paraId="5BF50915" w14:textId="3255A5D3" w:rsidR="00506DA5" w:rsidRPr="00766269" w:rsidRDefault="00BA5B74">
      <w:pPr>
        <w:rPr>
          <w:rFonts w:ascii="Book Antiqua" w:hAnsi="Book Antiqua"/>
          <w:b/>
          <w:bCs/>
          <w:sz w:val="28"/>
          <w:szCs w:val="28"/>
        </w:rPr>
      </w:pPr>
      <w:r w:rsidRPr="00766269">
        <w:rPr>
          <w:rFonts w:ascii="Book Antiqua" w:hAnsi="Book Antiqua"/>
          <w:b/>
          <w:bCs/>
          <w:sz w:val="28"/>
          <w:szCs w:val="28"/>
        </w:rPr>
        <w:t>Prayer of Intercession for the Kingdom and Others</w:t>
      </w:r>
    </w:p>
    <w:p w14:paraId="1AC74DD8" w14:textId="7D0E9F69" w:rsidR="00BA5B74" w:rsidRPr="00766269" w:rsidRDefault="00BA5B74">
      <w:pPr>
        <w:rPr>
          <w:rFonts w:ascii="Book Antiqua" w:hAnsi="Book Antiqua"/>
          <w:b/>
          <w:bCs/>
          <w:sz w:val="28"/>
          <w:szCs w:val="28"/>
        </w:rPr>
      </w:pPr>
      <w:r w:rsidRPr="00766269">
        <w:rPr>
          <w:rFonts w:ascii="Book Antiqua" w:hAnsi="Book Antiqua"/>
          <w:b/>
          <w:bCs/>
          <w:sz w:val="28"/>
          <w:szCs w:val="28"/>
        </w:rPr>
        <w:t>Prayer for Personal Petition</w:t>
      </w:r>
    </w:p>
    <w:p w14:paraId="35067289" w14:textId="4203D70D" w:rsidR="00BA5B74" w:rsidRPr="00766269" w:rsidRDefault="00BA5B74">
      <w:pPr>
        <w:rPr>
          <w:rFonts w:ascii="Book Antiqua" w:hAnsi="Book Antiqua"/>
          <w:b/>
          <w:bCs/>
          <w:sz w:val="28"/>
          <w:szCs w:val="28"/>
        </w:rPr>
      </w:pPr>
      <w:r w:rsidRPr="00766269">
        <w:rPr>
          <w:rFonts w:ascii="Book Antiqua" w:hAnsi="Book Antiqua"/>
          <w:b/>
          <w:bCs/>
          <w:sz w:val="28"/>
          <w:szCs w:val="28"/>
        </w:rPr>
        <w:t>Doxology</w:t>
      </w:r>
    </w:p>
    <w:p w14:paraId="246C6344" w14:textId="6D28DDB9" w:rsidR="00506DA5" w:rsidRDefault="00506DA5">
      <w:pPr>
        <w:rPr>
          <w:rFonts w:ascii="Book Antiqua" w:hAnsi="Book Antiqua"/>
        </w:rPr>
      </w:pPr>
    </w:p>
    <w:p w14:paraId="53CF00FC" w14:textId="77777777" w:rsidR="00506DA5" w:rsidRPr="00506DA5" w:rsidRDefault="00506DA5">
      <w:pPr>
        <w:rPr>
          <w:rFonts w:ascii="Book Antiqua" w:hAnsi="Book Antiqua"/>
        </w:rPr>
      </w:pPr>
    </w:p>
    <w:sectPr w:rsidR="00506DA5" w:rsidRPr="00506D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DA5"/>
    <w:rsid w:val="00382D7C"/>
    <w:rsid w:val="00506DA5"/>
    <w:rsid w:val="006A0DC4"/>
    <w:rsid w:val="00766269"/>
    <w:rsid w:val="0085684A"/>
    <w:rsid w:val="00BA5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3A71C"/>
  <w15:chartTrackingRefBased/>
  <w15:docId w15:val="{39A48F35-917E-43CE-99F6-7B4AC3757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481</Words>
  <Characters>2744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Hatch</dc:creator>
  <cp:keywords/>
  <dc:description/>
  <cp:lastModifiedBy>Scott Hatch</cp:lastModifiedBy>
  <cp:revision>2</cp:revision>
  <dcterms:created xsi:type="dcterms:W3CDTF">2020-12-25T11:14:00Z</dcterms:created>
  <dcterms:modified xsi:type="dcterms:W3CDTF">2020-12-25T21:30:00Z</dcterms:modified>
</cp:coreProperties>
</file>